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F" w:rsidRPr="00785357" w:rsidRDefault="008F08AF" w:rsidP="008F08AF">
      <w:pPr>
        <w:pStyle w:val="Heading1"/>
      </w:pPr>
      <w:bookmarkStart w:id="0" w:name="_Toc407959905"/>
      <w:r w:rsidRPr="00785357">
        <w:t>HOT MIX ASPHALT SURFACE REMOVAL</w:t>
      </w:r>
      <w:bookmarkEnd w:id="0"/>
      <w:r w:rsidRPr="00785357">
        <w:t xml:space="preserve"> </w:t>
      </w:r>
    </w:p>
    <w:p w:rsidR="008F08AF" w:rsidRDefault="00BC7A39" w:rsidP="008F08AF">
      <w:r>
        <w:t>Revised on: 3/2/2018</w:t>
      </w:r>
    </w:p>
    <w:p w:rsidR="008F08AF" w:rsidRDefault="008F08AF" w:rsidP="008F08AF"/>
    <w:p w:rsidR="008F08AF" w:rsidRPr="00785357" w:rsidRDefault="008F08AF" w:rsidP="00AD0FD5">
      <w:pPr>
        <w:jc w:val="both"/>
      </w:pPr>
      <w:r w:rsidRPr="00785357">
        <w:t xml:space="preserve">This work shall be done in accordance with </w:t>
      </w:r>
      <w:r w:rsidR="00CD0ED0">
        <w:t>S</w:t>
      </w:r>
      <w:r w:rsidRPr="00CD0ED0">
        <w:t>ection 440</w:t>
      </w:r>
      <w:r w:rsidR="00CD0ED0">
        <w:t xml:space="preserve"> of the Standard S</w:t>
      </w:r>
      <w:r w:rsidRPr="00785357">
        <w:t>pecifications. The depth of the removal shall be as shown on the schedule of quantities and the typical sections.</w:t>
      </w:r>
    </w:p>
    <w:p w:rsidR="008F08AF" w:rsidRPr="00785357" w:rsidRDefault="008F08AF" w:rsidP="00AD0FD5">
      <w:pPr>
        <w:jc w:val="both"/>
      </w:pPr>
    </w:p>
    <w:p w:rsidR="008F08AF" w:rsidRPr="00785357" w:rsidRDefault="008F08AF" w:rsidP="00AD0FD5">
      <w:pPr>
        <w:jc w:val="both"/>
      </w:pPr>
      <w:r w:rsidRPr="00785357">
        <w:t>When the mainline transitions between two surface removal depths a 100 foot transition shall be used.  The 100 foot transition and all associated costs shall be included in the cost of the removal of the greater depth.</w:t>
      </w:r>
    </w:p>
    <w:p w:rsidR="008F08AF" w:rsidRPr="00785357" w:rsidRDefault="008F08AF" w:rsidP="00AD0FD5">
      <w:pPr>
        <w:jc w:val="both"/>
      </w:pPr>
    </w:p>
    <w:p w:rsidR="00AD0FD5" w:rsidRDefault="008F08AF" w:rsidP="00AD0FD5">
      <w:pPr>
        <w:jc w:val="both"/>
      </w:pPr>
      <w:r w:rsidRPr="00785357">
        <w:t xml:space="preserve">This work will be performed at all locations and on all routes within the resurfacing route limits as shown on the schedule of quantities.  Hot mix asphalt surface removal will also be required at private entrances to provide a smooth transition between the </w:t>
      </w:r>
      <w:r w:rsidR="008C79DC">
        <w:t xml:space="preserve">existing </w:t>
      </w:r>
      <w:r w:rsidRPr="00785357">
        <w:t>driveway</w:t>
      </w:r>
      <w:r w:rsidR="00FE0265">
        <w:t>s</w:t>
      </w:r>
      <w:r w:rsidRPr="00785357">
        <w:t xml:space="preserve"> and the </w:t>
      </w:r>
      <w:r w:rsidR="008C79DC">
        <w:t xml:space="preserve">new </w:t>
      </w:r>
      <w:r w:rsidR="00FE0265">
        <w:t xml:space="preserve">mainline </w:t>
      </w:r>
      <w:r w:rsidR="008C79DC">
        <w:t>pavement</w:t>
      </w:r>
      <w:r w:rsidRPr="00785357">
        <w:t xml:space="preserve">.  </w:t>
      </w:r>
      <w:r w:rsidR="00AD0FD5" w:rsidRPr="00785357">
        <w:t>Refer to the schedule of quantities and the typical sections for the depth of the removal.</w:t>
      </w:r>
    </w:p>
    <w:p w:rsidR="00AD0FD5" w:rsidRDefault="00AD0FD5" w:rsidP="00AD0FD5">
      <w:pPr>
        <w:jc w:val="both"/>
      </w:pPr>
    </w:p>
    <w:p w:rsidR="008F08AF" w:rsidRPr="00AD0FD5" w:rsidRDefault="00E3553B" w:rsidP="00AD0FD5">
      <w:pPr>
        <w:jc w:val="both"/>
        <w:rPr>
          <w:b/>
        </w:rPr>
      </w:pPr>
      <w:r w:rsidRPr="007541ED">
        <w:rPr>
          <w:b/>
        </w:rPr>
        <w:t>Mainline HMA Surface Removal shall be a continuous operation on all roads.  The Contractor shall not at any time pull off of mainline surface removal to mill side streets or driveways, unless approved by the Engineer.  Side streets and driveways shall be done either after the mainline milling is completed or concurrently with a second crew.</w:t>
      </w:r>
    </w:p>
    <w:p w:rsidR="00BC7A39" w:rsidRDefault="00BC7A39" w:rsidP="00AD0FD5">
      <w:pPr>
        <w:jc w:val="both"/>
      </w:pPr>
    </w:p>
    <w:p w:rsidR="008C79DC" w:rsidRDefault="008C79DC" w:rsidP="00AD0FD5">
      <w:pPr>
        <w:jc w:val="both"/>
      </w:pPr>
      <w:r w:rsidRPr="00277FFD">
        <w:rPr>
          <w:b/>
          <w:i/>
        </w:rPr>
        <w:t>Plastic Reflective Pavement Marker removal shall be considered incidental to the Hot Mix Asphalt Surface Removal and no separate payment will be made.</w:t>
      </w:r>
    </w:p>
    <w:p w:rsidR="008C79DC" w:rsidRDefault="008C79DC" w:rsidP="00AD0FD5">
      <w:pPr>
        <w:jc w:val="both"/>
      </w:pPr>
    </w:p>
    <w:p w:rsidR="00DD56C5" w:rsidRPr="0038230E" w:rsidRDefault="00DD56C5" w:rsidP="00DD56C5">
      <w:pPr>
        <w:jc w:val="both"/>
        <w:rPr>
          <w:b/>
          <w:i/>
        </w:rPr>
      </w:pPr>
      <w:r w:rsidRPr="009067F9">
        <w:rPr>
          <w:b/>
          <w:i/>
        </w:rPr>
        <w:t xml:space="preserve">Metal </w:t>
      </w:r>
      <w:r>
        <w:rPr>
          <w:b/>
          <w:i/>
        </w:rPr>
        <w:t xml:space="preserve">Recessed </w:t>
      </w:r>
      <w:r w:rsidRPr="009067F9">
        <w:rPr>
          <w:b/>
          <w:i/>
        </w:rPr>
        <w:t>Reflective Pavement Marker removal shall be provided on the same day that HMA Surface Removal is being conducted, within the affected area</w:t>
      </w:r>
      <w:r w:rsidRPr="00BE0D71">
        <w:rPr>
          <w:b/>
          <w:i/>
        </w:rPr>
        <w:t xml:space="preserve">.  </w:t>
      </w:r>
      <w:r w:rsidRPr="00BE0D71">
        <w:t>Metal recessed reflective pavement marker removal will be paid for at the contract unit price per EACH for RECESSED REFLECTIVE PAVEME</w:t>
      </w:r>
      <w:r>
        <w:t xml:space="preserve">NT MARKER REMOVAL; </w:t>
      </w:r>
      <w:r w:rsidRPr="00CC18DA">
        <w:t>which price shall include all labor, material, and equipment necessary to c</w:t>
      </w:r>
      <w:r>
        <w:t>omplete the work as described above</w:t>
      </w:r>
      <w:r w:rsidRPr="00CC18DA">
        <w:t>.</w:t>
      </w:r>
    </w:p>
    <w:p w:rsidR="00DD56C5" w:rsidRDefault="00DD56C5" w:rsidP="00AD0FD5">
      <w:pPr>
        <w:jc w:val="both"/>
      </w:pPr>
      <w:bookmarkStart w:id="1" w:name="_GoBack"/>
      <w:bookmarkEnd w:id="1"/>
    </w:p>
    <w:p w:rsidR="00BC7A39" w:rsidRPr="00785357" w:rsidRDefault="00BC7A39" w:rsidP="00AD0FD5">
      <w:pPr>
        <w:jc w:val="both"/>
      </w:pPr>
      <w:r w:rsidRPr="00277FFD">
        <w:t>Pavement sweeping and pick-up of miscellaneous grindings from the Hot Mix Asphalt Surface Removal shall be done behind the grinder and must be performed with a sweeper truck; a broom attached to a tractor which does not collect grindings is not permitted.  The material collected from the pavement sweeping shall be picked up and properly disposed of.  This material shall not be blown onto the shoulder or within the ditch.</w:t>
      </w:r>
      <w:r w:rsidR="00962FC3">
        <w:t xml:space="preserve">  Any material found on shoulders or ditches shall be removed within 24 hours of discovery.</w:t>
      </w:r>
    </w:p>
    <w:p w:rsidR="008F08AF" w:rsidRPr="00785357" w:rsidRDefault="008F08AF" w:rsidP="00AD0FD5">
      <w:pPr>
        <w:jc w:val="both"/>
      </w:pPr>
    </w:p>
    <w:p w:rsidR="008F08AF" w:rsidRPr="00785357" w:rsidRDefault="008F08AF" w:rsidP="00AD0FD5">
      <w:pPr>
        <w:jc w:val="both"/>
      </w:pPr>
      <w:r w:rsidRPr="00785357">
        <w:rPr>
          <w:b/>
        </w:rPr>
        <w:t>Basis of Payment:</w:t>
      </w:r>
      <w:r w:rsidRPr="00785357">
        <w:t xml:space="preserve">  This work shall be paid at the contract unit price per square yard for HOT MIX ASPHALT SURFACE REMOVAL, of the depth specified, which price shall include removing and disposing of the existing pavement and all materials and labor necessary to complete the work described above.  This item will be paid for only once, regardless of the number of passes required to complete the removal.</w:t>
      </w:r>
    </w:p>
    <w:p w:rsidR="00AA2379" w:rsidRDefault="00AA2379"/>
    <w:sectPr w:rsidR="00AA23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DE" w:rsidRDefault="00161EDE" w:rsidP="00161EDE">
      <w:r>
        <w:separator/>
      </w:r>
    </w:p>
  </w:endnote>
  <w:endnote w:type="continuationSeparator" w:id="0">
    <w:p w:rsidR="00161EDE" w:rsidRDefault="00161EDE" w:rsidP="0016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DE" w:rsidRDefault="00161EDE" w:rsidP="00161EDE">
      <w:r>
        <w:separator/>
      </w:r>
    </w:p>
  </w:footnote>
  <w:footnote w:type="continuationSeparator" w:id="0">
    <w:p w:rsidR="00161EDE" w:rsidRDefault="00161EDE" w:rsidP="00161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F"/>
    <w:rsid w:val="000E6A25"/>
    <w:rsid w:val="00161EDE"/>
    <w:rsid w:val="00237D29"/>
    <w:rsid w:val="008C79DC"/>
    <w:rsid w:val="008F08AF"/>
    <w:rsid w:val="00962FC3"/>
    <w:rsid w:val="00AA2379"/>
    <w:rsid w:val="00AD0FD5"/>
    <w:rsid w:val="00BC7A39"/>
    <w:rsid w:val="00C3558A"/>
    <w:rsid w:val="00CD0ED0"/>
    <w:rsid w:val="00DA51C8"/>
    <w:rsid w:val="00DD56C5"/>
    <w:rsid w:val="00E3553B"/>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D2FA"/>
  <w15:docId w15:val="{A636DCD9-492C-435F-9DDF-FF13FF86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08AF"/>
    <w:pPr>
      <w:keepNext/>
      <w:keepLines/>
      <w:spacing w:line="276" w:lineRule="auto"/>
      <w:jc w:val="both"/>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C3558A"/>
    <w:pPr>
      <w:keepNext/>
      <w:spacing w:line="360" w:lineRule="auto"/>
      <w:outlineLvl w:val="1"/>
    </w:pPr>
    <w:rPr>
      <w:rFonts w:ascii="Arial" w:hAnsi="Arial"/>
      <w:b/>
      <w:szCs w:val="20"/>
    </w:rPr>
  </w:style>
  <w:style w:type="paragraph" w:styleId="Heading3">
    <w:name w:val="heading 3"/>
    <w:basedOn w:val="Normal"/>
    <w:next w:val="Normal"/>
    <w:link w:val="Heading3Char"/>
    <w:unhideWhenUsed/>
    <w:qFormat/>
    <w:rsid w:val="00C355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AF"/>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C3558A"/>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C3558A"/>
    <w:rPr>
      <w:rFonts w:asciiTheme="majorHAnsi" w:eastAsiaTheme="majorEastAsia" w:hAnsiTheme="majorHAnsi" w:cstheme="majorBidi"/>
      <w:b/>
      <w:bCs/>
      <w:color w:val="4F81BD" w:themeColor="accent1"/>
      <w:sz w:val="24"/>
    </w:rPr>
  </w:style>
  <w:style w:type="paragraph" w:styleId="NoSpacing">
    <w:name w:val="No Spacing"/>
    <w:basedOn w:val="Normal"/>
    <w:uiPriority w:val="1"/>
    <w:qFormat/>
    <w:rsid w:val="00C3558A"/>
    <w:rPr>
      <w:rFonts w:ascii="Calibri" w:hAnsi="Calibri"/>
    </w:rPr>
  </w:style>
  <w:style w:type="paragraph" w:styleId="ListParagraph">
    <w:name w:val="List Paragraph"/>
    <w:basedOn w:val="Normal"/>
    <w:uiPriority w:val="34"/>
    <w:qFormat/>
    <w:rsid w:val="00C3558A"/>
    <w:pPr>
      <w:ind w:left="720"/>
      <w:contextualSpacing/>
    </w:pPr>
    <w:rPr>
      <w:rFonts w:ascii="Arial" w:hAnsi="Arial"/>
      <w:szCs w:val="20"/>
    </w:rPr>
  </w:style>
  <w:style w:type="paragraph" w:styleId="TOCHeading">
    <w:name w:val="TOC Heading"/>
    <w:basedOn w:val="Heading1"/>
    <w:next w:val="Normal"/>
    <w:uiPriority w:val="39"/>
    <w:unhideWhenUsed/>
    <w:qFormat/>
    <w:rsid w:val="00C3558A"/>
    <w:pPr>
      <w:outlineLvl w:val="9"/>
    </w:pPr>
    <w:rPr>
      <w:lang w:eastAsia="ja-JP"/>
    </w:rPr>
  </w:style>
  <w:style w:type="paragraph" w:styleId="TOC1">
    <w:name w:val="toc 1"/>
    <w:basedOn w:val="Normal"/>
    <w:next w:val="Normal"/>
    <w:autoRedefine/>
    <w:uiPriority w:val="39"/>
    <w:unhideWhenUsed/>
    <w:rsid w:val="00C3558A"/>
    <w:pPr>
      <w:spacing w:after="100"/>
    </w:pPr>
  </w:style>
  <w:style w:type="paragraph" w:styleId="TOC3">
    <w:name w:val="toc 3"/>
    <w:basedOn w:val="Normal"/>
    <w:next w:val="Normal"/>
    <w:autoRedefine/>
    <w:uiPriority w:val="39"/>
    <w:unhideWhenUsed/>
    <w:rsid w:val="00C3558A"/>
    <w:pPr>
      <w:spacing w:after="100"/>
      <w:ind w:left="440"/>
    </w:pPr>
  </w:style>
  <w:style w:type="paragraph" w:styleId="Header">
    <w:name w:val="header"/>
    <w:basedOn w:val="Normal"/>
    <w:link w:val="HeaderChar"/>
    <w:uiPriority w:val="99"/>
    <w:unhideWhenUsed/>
    <w:rsid w:val="00C3558A"/>
    <w:pPr>
      <w:tabs>
        <w:tab w:val="center" w:pos="4680"/>
        <w:tab w:val="right" w:pos="9360"/>
      </w:tabs>
    </w:pPr>
  </w:style>
  <w:style w:type="character" w:customStyle="1" w:styleId="HeaderChar">
    <w:name w:val="Header Char"/>
    <w:basedOn w:val="DefaultParagraphFont"/>
    <w:link w:val="Header"/>
    <w:uiPriority w:val="99"/>
    <w:rsid w:val="00C3558A"/>
    <w:rPr>
      <w:rFonts w:ascii="Times New Roman" w:hAnsi="Times New Roman"/>
      <w:sz w:val="24"/>
    </w:rPr>
  </w:style>
  <w:style w:type="paragraph" w:styleId="Footer">
    <w:name w:val="footer"/>
    <w:basedOn w:val="Normal"/>
    <w:link w:val="FooterChar"/>
    <w:uiPriority w:val="99"/>
    <w:unhideWhenUsed/>
    <w:rsid w:val="00C3558A"/>
    <w:pPr>
      <w:tabs>
        <w:tab w:val="center" w:pos="4680"/>
        <w:tab w:val="right" w:pos="9360"/>
      </w:tabs>
    </w:pPr>
  </w:style>
  <w:style w:type="character" w:customStyle="1" w:styleId="FooterChar">
    <w:name w:val="Footer Char"/>
    <w:basedOn w:val="DefaultParagraphFont"/>
    <w:link w:val="Footer"/>
    <w:uiPriority w:val="99"/>
    <w:rsid w:val="00C3558A"/>
    <w:rPr>
      <w:rFonts w:ascii="Times New Roman" w:hAnsi="Times New Roman"/>
      <w:sz w:val="24"/>
    </w:rPr>
  </w:style>
  <w:style w:type="character" w:styleId="Hyperlink">
    <w:name w:val="Hyperlink"/>
    <w:basedOn w:val="DefaultParagraphFont"/>
    <w:uiPriority w:val="99"/>
    <w:unhideWhenUsed/>
    <w:rsid w:val="00C3558A"/>
    <w:rPr>
      <w:color w:val="0000FF" w:themeColor="hyperlink"/>
      <w:u w:val="single"/>
    </w:rPr>
  </w:style>
  <w:style w:type="paragraph" w:styleId="BalloonText">
    <w:name w:val="Balloon Text"/>
    <w:basedOn w:val="Normal"/>
    <w:link w:val="BalloonTextChar"/>
    <w:uiPriority w:val="99"/>
    <w:semiHidden/>
    <w:unhideWhenUsed/>
    <w:rsid w:val="00C3558A"/>
    <w:rPr>
      <w:rFonts w:ascii="Tahoma" w:hAnsi="Tahoma" w:cs="Tahoma"/>
      <w:sz w:val="16"/>
      <w:szCs w:val="16"/>
    </w:rPr>
  </w:style>
  <w:style w:type="character" w:customStyle="1" w:styleId="BalloonTextChar">
    <w:name w:val="Balloon Text Char"/>
    <w:basedOn w:val="DefaultParagraphFont"/>
    <w:link w:val="BalloonText"/>
    <w:uiPriority w:val="99"/>
    <w:semiHidden/>
    <w:rsid w:val="00C35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FD48DE74-2B8F-48B3-8394-2B75BB01A177}"/>
</file>

<file path=customXml/itemProps2.xml><?xml version="1.0" encoding="utf-8"?>
<ds:datastoreItem xmlns:ds="http://schemas.openxmlformats.org/officeDocument/2006/customXml" ds:itemID="{BAB677E9-7D82-438E-ABF7-5B6F72BF7393}"/>
</file>

<file path=customXml/itemProps3.xml><?xml version="1.0" encoding="utf-8"?>
<ds:datastoreItem xmlns:ds="http://schemas.openxmlformats.org/officeDocument/2006/customXml" ds:itemID="{BDA3EE11-BA3A-485A-B136-7FE12DE7ED06}"/>
</file>

<file path=docProps/app.xml><?xml version="1.0" encoding="utf-8"?>
<Properties xmlns="http://schemas.openxmlformats.org/officeDocument/2006/extended-properties" xmlns:vt="http://schemas.openxmlformats.org/officeDocument/2006/docPropsVTypes">
  <Template>Normal</Template>
  <TotalTime>17</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LaFleur, Paul</dc:creator>
  <cp:lastModifiedBy>Thomas, Candance</cp:lastModifiedBy>
  <cp:revision>11</cp:revision>
  <cp:lastPrinted>2019-12-18T22:35:00Z</cp:lastPrinted>
  <dcterms:created xsi:type="dcterms:W3CDTF">2015-01-07T23:51:00Z</dcterms:created>
  <dcterms:modified xsi:type="dcterms:W3CDTF">2023-01-23T16:57:00Z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